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792" w:rsidRPr="00065792" w:rsidRDefault="00065792" w:rsidP="00065792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Приложение №3.1</w:t>
      </w:r>
    </w:p>
    <w:p w:rsidR="00065792" w:rsidRPr="00065792" w:rsidRDefault="00065792" w:rsidP="00065792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065792" w:rsidRDefault="0006579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06579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583B91" w:rsidRDefault="00702C8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вибрационным испытаниям ГА Нарвской ГЭС-13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702C8B">
        <w:rPr>
          <w:rFonts w:ascii="Times New Roman" w:hAnsi="Times New Roman" w:cs="Times New Roman"/>
          <w:sz w:val="24"/>
          <w:szCs w:val="24"/>
        </w:rPr>
        <w:t>1213/6.</w:t>
      </w:r>
      <w:r w:rsidR="00065792">
        <w:rPr>
          <w:rFonts w:ascii="Times New Roman" w:hAnsi="Times New Roman" w:cs="Times New Roman"/>
          <w:sz w:val="24"/>
          <w:szCs w:val="24"/>
        </w:rPr>
        <w:t>47</w:t>
      </w:r>
      <w:r w:rsidR="00702C8B">
        <w:rPr>
          <w:rFonts w:ascii="Times New Roman" w:hAnsi="Times New Roman" w:cs="Times New Roman"/>
          <w:sz w:val="24"/>
          <w:szCs w:val="24"/>
        </w:rPr>
        <w:t>-</w:t>
      </w:r>
      <w:r w:rsidR="00065792">
        <w:rPr>
          <w:rFonts w:ascii="Times New Roman" w:hAnsi="Times New Roman" w:cs="Times New Roman"/>
          <w:sz w:val="24"/>
          <w:szCs w:val="24"/>
        </w:rPr>
        <w:t>915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702C8B">
        <w:rPr>
          <w:rFonts w:ascii="Times New Roman" w:hAnsi="Times New Roman" w:cs="Times New Roman"/>
          <w:sz w:val="24"/>
          <w:szCs w:val="24"/>
        </w:rPr>
        <w:t>3.2.1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113D7F">
      <w:pPr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Ответственны</w:t>
      </w:r>
      <w:r w:rsidR="00425C00">
        <w:rPr>
          <w:rFonts w:ascii="Times New Roman" w:hAnsi="Times New Roman" w:cs="Times New Roman"/>
          <w:sz w:val="24"/>
          <w:szCs w:val="24"/>
        </w:rPr>
        <w:t>й</w:t>
      </w:r>
      <w:r w:rsidRPr="00583B91">
        <w:rPr>
          <w:rFonts w:ascii="Times New Roman" w:hAnsi="Times New Roman" w:cs="Times New Roman"/>
          <w:sz w:val="24"/>
          <w:szCs w:val="24"/>
        </w:rPr>
        <w:t xml:space="preserve"> за составление технического задания: </w:t>
      </w:r>
    </w:p>
    <w:p w:rsidR="00572713" w:rsidRPr="00065792" w:rsidRDefault="00AE267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Н</w:t>
      </w:r>
      <w:r w:rsidR="00113D7F" w:rsidRPr="00065792">
        <w:rPr>
          <w:rFonts w:ascii="Times New Roman" w:hAnsi="Times New Roman" w:cs="Times New Roman"/>
          <w:sz w:val="24"/>
          <w:szCs w:val="24"/>
        </w:rPr>
        <w:t>ачальник ПТО ГЭС-13 Микулан Юрий Викторович, рабочий телефон (812) 901-43-73</w:t>
      </w:r>
    </w:p>
    <w:p w:rsidR="00572713" w:rsidRPr="00065792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657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065792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13D7F">
        <w:rPr>
          <w:rFonts w:ascii="Times New Roman" w:hAnsi="Times New Roman" w:cs="Times New Roman"/>
          <w:sz w:val="24"/>
          <w:szCs w:val="24"/>
        </w:rPr>
        <w:t>январь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97F78">
        <w:rPr>
          <w:rFonts w:ascii="Times New Roman" w:hAnsi="Times New Roman" w:cs="Times New Roman"/>
          <w:b/>
          <w:sz w:val="24"/>
          <w:szCs w:val="24"/>
        </w:rPr>
        <w:t>195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E97F78">
        <w:rPr>
          <w:rFonts w:ascii="Times New Roman" w:hAnsi="Times New Roman" w:cs="Times New Roman"/>
          <w:sz w:val="24"/>
          <w:szCs w:val="24"/>
        </w:rPr>
        <w:t>195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3270E2" w:rsidRPr="003270E2" w:rsidRDefault="003270E2" w:rsidP="003270E2">
      <w:pPr>
        <w:widowControl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3270E2">
        <w:rPr>
          <w:rFonts w:ascii="Times New Roman" w:hAnsi="Times New Roman" w:cs="Times New Roman"/>
          <w:sz w:val="24"/>
          <w:szCs w:val="24"/>
        </w:rPr>
        <w:t xml:space="preserve">     Нарвская гидроэлектростанция  расположена в г. Ивангороде на правом берегу реки Наровы, в эксплуатации с 1955 года. Тип электростанции – деривационная с открытым водоподводящим каналом. Установленная мощность электростанции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270E2">
        <w:rPr>
          <w:rFonts w:ascii="Times New Roman" w:hAnsi="Times New Roman" w:cs="Times New Roman"/>
          <w:sz w:val="24"/>
          <w:szCs w:val="24"/>
        </w:rPr>
        <w:t xml:space="preserve"> 12</w:t>
      </w:r>
      <w:r>
        <w:rPr>
          <w:rFonts w:ascii="Times New Roman" w:hAnsi="Times New Roman" w:cs="Times New Roman"/>
          <w:sz w:val="24"/>
          <w:szCs w:val="24"/>
        </w:rPr>
        <w:t>4,8</w:t>
      </w:r>
      <w:r w:rsidRPr="003270E2">
        <w:rPr>
          <w:rFonts w:ascii="Times New Roman" w:hAnsi="Times New Roman" w:cs="Times New Roman"/>
          <w:sz w:val="24"/>
          <w:szCs w:val="24"/>
        </w:rPr>
        <w:t>МВт, (три поворотно-лопастные турбины мощностью по 41,66 МВт).</w:t>
      </w:r>
      <w:r w:rsidRPr="003270E2">
        <w:rPr>
          <w:rFonts w:ascii="Times New Roman" w:hAnsi="Times New Roman" w:cs="Times New Roman"/>
          <w:sz w:val="24"/>
          <w:szCs w:val="24"/>
        </w:rPr>
        <w:br/>
      </w:r>
      <w:r w:rsidRPr="003270E2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3270E2" w:rsidRPr="003270E2" w:rsidRDefault="003270E2" w:rsidP="003270E2">
      <w:pPr>
        <w:widowControl/>
        <w:autoSpaceDE/>
        <w:autoSpaceDN/>
        <w:adjustRightInd/>
        <w:ind w:left="360"/>
        <w:rPr>
          <w:rFonts w:ascii="Times New Roman" w:hAnsi="Times New Roman" w:cs="Times New Roman"/>
          <w:b/>
          <w:sz w:val="24"/>
          <w:szCs w:val="24"/>
        </w:rPr>
      </w:pPr>
      <w:r w:rsidRPr="003270E2">
        <w:rPr>
          <w:rFonts w:ascii="Times New Roman" w:hAnsi="Times New Roman" w:cs="Times New Roman"/>
          <w:b/>
          <w:sz w:val="24"/>
          <w:szCs w:val="24"/>
        </w:rPr>
        <w:t>Технические характеристики объекта работ.</w:t>
      </w:r>
    </w:p>
    <w:p w:rsidR="003270E2" w:rsidRPr="003270E2" w:rsidRDefault="003270E2" w:rsidP="003270E2">
      <w:pPr>
        <w:widowControl/>
        <w:autoSpaceDE/>
        <w:autoSpaceDN/>
        <w:adjustRightInd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4797"/>
      </w:tblGrid>
      <w:tr w:rsidR="003270E2" w:rsidRPr="003270E2" w:rsidTr="007C50C8">
        <w:trPr>
          <w:trHeight w:val="484"/>
        </w:trPr>
        <w:tc>
          <w:tcPr>
            <w:tcW w:w="9900" w:type="dxa"/>
            <w:gridSpan w:val="2"/>
            <w:noWrap/>
            <w:vAlign w:val="center"/>
          </w:tcPr>
          <w:p w:rsidR="003270E2" w:rsidRPr="003270E2" w:rsidRDefault="003270E2" w:rsidP="003270E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>Краткие технические характеристики оборудования</w:t>
            </w:r>
          </w:p>
        </w:tc>
      </w:tr>
      <w:tr w:rsidR="003270E2" w:rsidRPr="003270E2" w:rsidTr="007C50C8">
        <w:trPr>
          <w:trHeight w:val="251"/>
        </w:trPr>
        <w:tc>
          <w:tcPr>
            <w:tcW w:w="9900" w:type="dxa"/>
            <w:gridSpan w:val="2"/>
            <w:noWrap/>
          </w:tcPr>
          <w:p w:rsidR="003270E2" w:rsidRPr="003270E2" w:rsidRDefault="003270E2" w:rsidP="003270E2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>Гидротурбина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  <w:vAlign w:val="center"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тип гидротурбины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К-495-ВБ-660, поворотно-лопастная, конструктивное исполнение – с опорой пяты генератора на крышку турбины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завод-изготовитель, год выпуска, заводской № 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завод «ЛМЗ», г. Ленинград, 1953 г., зав. № 343  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1955 г.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48 МВт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номинальное число оборотов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88,3 об/мин</w:t>
            </w:r>
          </w:p>
        </w:tc>
      </w:tr>
      <w:tr w:rsidR="003270E2" w:rsidRPr="003270E2" w:rsidTr="007C50C8">
        <w:trPr>
          <w:trHeight w:val="255"/>
        </w:trPr>
        <w:tc>
          <w:tcPr>
            <w:tcW w:w="9900" w:type="dxa"/>
            <w:gridSpan w:val="2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0E2" w:rsidRPr="003270E2" w:rsidTr="007C50C8">
        <w:trPr>
          <w:trHeight w:val="255"/>
        </w:trPr>
        <w:tc>
          <w:tcPr>
            <w:tcW w:w="9900" w:type="dxa"/>
            <w:gridSpan w:val="2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>1.1. Рабочее колесо (РК)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диаметр 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6 600 мм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минимальный угол разворота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31 град 30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/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вес РК 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153,1 т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число лопастей РК 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6 штук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вес лопасти РК 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6,1 т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диаметр сервомотора РК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2 250 мм</w:t>
            </w:r>
          </w:p>
        </w:tc>
      </w:tr>
      <w:tr w:rsidR="003270E2" w:rsidRPr="003270E2" w:rsidTr="007C50C8">
        <w:trPr>
          <w:trHeight w:val="255"/>
        </w:trPr>
        <w:tc>
          <w:tcPr>
            <w:tcW w:w="9900" w:type="dxa"/>
            <w:gridSpan w:val="2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>1.2. Вал турбины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номинальный диаметр вала турбины (по подшипнику)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длина вала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2 900 мм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вес вала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21,6 т</w:t>
            </w:r>
          </w:p>
        </w:tc>
      </w:tr>
      <w:tr w:rsidR="003270E2" w:rsidRPr="003270E2" w:rsidTr="007C50C8">
        <w:trPr>
          <w:trHeight w:val="255"/>
        </w:trPr>
        <w:tc>
          <w:tcPr>
            <w:tcW w:w="9900" w:type="dxa"/>
            <w:gridSpan w:val="2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>1.3. Направляющий турбинный подшипник (НТП)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  <w:vAlign w:val="center"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тип НТП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сегментный, сегменты облицованы самосмазывающимся антифрикционным материалом Тордон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</w:t>
            </w: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2401, корпус подшипника крепиться к крышке турбины 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сегментов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270E2" w:rsidRPr="003270E2" w:rsidTr="007C50C8">
        <w:trPr>
          <w:trHeight w:val="255"/>
        </w:trPr>
        <w:tc>
          <w:tcPr>
            <w:tcW w:w="9900" w:type="dxa"/>
            <w:gridSpan w:val="2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>1.4. Направляющий аппарат (НА)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диаметр НА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7 700 мм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высота НА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2640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максимальное открытие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600 мм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лопаток НА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24 штуки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вес лопатки НА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2,2 т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высота пера лопатки НА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2 639 мм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способ выема лопаток НА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во всасывающую трубу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сервомотор НА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2 штуки    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диаметр поршня сервомотора НА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700 мм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вес крышки турбины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32 т</w:t>
            </w:r>
          </w:p>
        </w:tc>
      </w:tr>
      <w:tr w:rsidR="003270E2" w:rsidRPr="003270E2" w:rsidTr="007C50C8">
        <w:trPr>
          <w:trHeight w:val="255"/>
        </w:trPr>
        <w:tc>
          <w:tcPr>
            <w:tcW w:w="9900" w:type="dxa"/>
            <w:gridSpan w:val="2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>1.5. Маслонапорная установка (МНУ)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тип МНУ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МНУ-14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нормальное рабочее давление в котле МНУ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</w:t>
            </w: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-20,0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кг/см²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номинальное давление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20,0 кг/см²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объем котла МНУ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14 м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объем сливного бака МНУ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20 м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маслонасосных агрегатов МНУ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 (один-рабочий, один-резервный)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тип насоса МНУ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МВН-25 (масляный винтовой насос)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тип электродвигателя насоса МНУ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4АМУ250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4У2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=75 кВт, 1470 об/мин</w:t>
            </w:r>
          </w:p>
        </w:tc>
      </w:tr>
      <w:tr w:rsidR="003270E2" w:rsidRPr="003270E2" w:rsidTr="007C50C8">
        <w:trPr>
          <w:trHeight w:val="258"/>
        </w:trPr>
        <w:tc>
          <w:tcPr>
            <w:tcW w:w="9900" w:type="dxa"/>
            <w:gridSpan w:val="2"/>
            <w:noWrap/>
          </w:tcPr>
          <w:p w:rsidR="003270E2" w:rsidRPr="003270E2" w:rsidRDefault="003270E2" w:rsidP="003270E2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Гидрогенератор  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  <w:vAlign w:val="center"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тип гидрогенератора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СВН-1030/120-68, синхронный вертикальный зонтичного типа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  <w:vAlign w:val="center"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завод-изготовитель, год выпуска, заводской №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завод «Электросила», г. Ленинград, 1953 г., зав. № 6114    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1955 г.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41,6 МВт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 статора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10,5 кВ</w:t>
            </w:r>
          </w:p>
        </w:tc>
      </w:tr>
      <w:tr w:rsidR="003270E2" w:rsidRPr="003270E2" w:rsidTr="007C50C8">
        <w:trPr>
          <w:trHeight w:val="255"/>
        </w:trPr>
        <w:tc>
          <w:tcPr>
            <w:tcW w:w="9900" w:type="dxa"/>
            <w:gridSpan w:val="2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0E2" w:rsidRPr="003270E2" w:rsidTr="007C50C8">
        <w:trPr>
          <w:trHeight w:val="255"/>
        </w:trPr>
        <w:tc>
          <w:tcPr>
            <w:tcW w:w="9900" w:type="dxa"/>
            <w:gridSpan w:val="2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>2.1. Статор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диаметр статора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10 670 мм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высота статора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3 250 мм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число колонн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вес статора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139,3 т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число стержней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число выводов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система противопожарной защиты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водяная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 статора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65 000 кВА, при со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=0,8 – 52 000кВт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номинальный ток статора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3 580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схема соединения обмотки статора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звезда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тип обмотки статора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обегающая, волновая</w:t>
            </w:r>
          </w:p>
        </w:tc>
      </w:tr>
      <w:tr w:rsidR="003270E2" w:rsidRPr="003270E2" w:rsidTr="007C50C8">
        <w:trPr>
          <w:trHeight w:val="255"/>
        </w:trPr>
        <w:tc>
          <w:tcPr>
            <w:tcW w:w="9900" w:type="dxa"/>
            <w:gridSpan w:val="2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2.2. Ротор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род исполнения ротора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с явно выраженными полюсами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число полюсов ротора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2р=68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щетки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ЭГ-4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количество щеток на 2 кольца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54 штуки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диаметр ротора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9690 мм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вес ротора с валом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260 т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номинальный ток возбуждения ротора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1160 А</w:t>
            </w:r>
          </w:p>
        </w:tc>
      </w:tr>
      <w:tr w:rsidR="003270E2" w:rsidRPr="003270E2" w:rsidTr="007C50C8">
        <w:trPr>
          <w:trHeight w:val="255"/>
        </w:trPr>
        <w:tc>
          <w:tcPr>
            <w:tcW w:w="9900" w:type="dxa"/>
            <w:gridSpan w:val="2"/>
            <w:shd w:val="clear" w:color="auto" w:fill="auto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2.3. Система возбуждения </w:t>
            </w:r>
            <w:r w:rsidRPr="003270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3270E2" w:rsidRPr="003270E2" w:rsidTr="007C50C8">
        <w:trPr>
          <w:trHeight w:val="255"/>
        </w:trPr>
        <w:tc>
          <w:tcPr>
            <w:tcW w:w="9900" w:type="dxa"/>
            <w:gridSpan w:val="2"/>
            <w:shd w:val="clear" w:color="auto" w:fill="auto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2.3.1. Возбудитель  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shd w:val="clear" w:color="auto" w:fill="auto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тип возбудителя  </w:t>
            </w:r>
          </w:p>
        </w:tc>
        <w:tc>
          <w:tcPr>
            <w:tcW w:w="4797" w:type="dxa"/>
            <w:shd w:val="clear" w:color="auto" w:fill="auto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В 220/43-12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 возбудителя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408 кВт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 возбудителя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340 В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номинальное ток возбудителя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1200 А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тип привода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на одном валу с генератором</w:t>
            </w:r>
          </w:p>
        </w:tc>
      </w:tr>
      <w:tr w:rsidR="003270E2" w:rsidRPr="003270E2" w:rsidTr="007C50C8">
        <w:trPr>
          <w:trHeight w:val="255"/>
        </w:trPr>
        <w:tc>
          <w:tcPr>
            <w:tcW w:w="9900" w:type="dxa"/>
            <w:gridSpan w:val="2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2.3.2. Подвозбудитель  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тип подвозбудителя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А 92/40-10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 подвозбудителя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35 кВт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 подвозбудителя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230 В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номинальное ток подвозбудителя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152 А</w:t>
            </w:r>
          </w:p>
        </w:tc>
      </w:tr>
      <w:tr w:rsidR="003270E2" w:rsidRPr="003270E2" w:rsidTr="007C50C8">
        <w:trPr>
          <w:trHeight w:val="255"/>
        </w:trPr>
        <w:tc>
          <w:tcPr>
            <w:tcW w:w="9900" w:type="dxa"/>
            <w:gridSpan w:val="2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>2.4. Подпятник</w:t>
            </w:r>
          </w:p>
        </w:tc>
      </w:tr>
      <w:tr w:rsidR="003270E2" w:rsidRPr="003270E2" w:rsidTr="007C50C8">
        <w:trPr>
          <w:trHeight w:val="285"/>
        </w:trPr>
        <w:tc>
          <w:tcPr>
            <w:tcW w:w="5103" w:type="dxa"/>
            <w:noWrap/>
            <w:vAlign w:val="center"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тип сегментов </w:t>
            </w:r>
            <w:r w:rsidRPr="00327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облицовка - эластичное металлопластмассовое покрытие (ЭМП) 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сегментов 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270E2" w:rsidRPr="003270E2" w:rsidTr="007C50C8">
        <w:trPr>
          <w:trHeight w:val="255"/>
        </w:trPr>
        <w:tc>
          <w:tcPr>
            <w:tcW w:w="9900" w:type="dxa"/>
            <w:gridSpan w:val="2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b/>
                <w:sz w:val="24"/>
                <w:szCs w:val="24"/>
              </w:rPr>
              <w:t>2.5. Направляющий генераторный подшипник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тип 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облицовка - баббит</w:t>
            </w:r>
          </w:p>
        </w:tc>
      </w:tr>
      <w:tr w:rsidR="003270E2" w:rsidRPr="003270E2" w:rsidTr="007C50C8">
        <w:trPr>
          <w:trHeight w:val="255"/>
        </w:trPr>
        <w:tc>
          <w:tcPr>
            <w:tcW w:w="5103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сегментов   </w:t>
            </w:r>
          </w:p>
        </w:tc>
        <w:tc>
          <w:tcPr>
            <w:tcW w:w="4797" w:type="dxa"/>
            <w:noWrap/>
          </w:tcPr>
          <w:p w:rsidR="003270E2" w:rsidRPr="003270E2" w:rsidRDefault="003270E2" w:rsidP="00327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0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505698" w:rsidRPr="00505698" w:rsidRDefault="0050569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101875" w:rsidRDefault="00A23E49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технического состояния гидроагрегата.</w:t>
      </w:r>
    </w:p>
    <w:p w:rsidR="00A23E49" w:rsidRPr="00505698" w:rsidRDefault="00A23E49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23BAA" w:rsidTr="00323BAA">
        <w:tc>
          <w:tcPr>
            <w:tcW w:w="846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406AEE" w:rsidRDefault="00A4539C" w:rsidP="00C4324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06AEE">
              <w:rPr>
                <w:rFonts w:ascii="Times New Roman" w:hAnsi="Times New Roman" w:cs="Times New Roman"/>
                <w:sz w:val="24"/>
                <w:szCs w:val="24"/>
              </w:rPr>
              <w:t>змерение уровня вибрации узлов генератора и его электромашинного возбудителя при работе с номинальной частотой вращения в соответствии с</w:t>
            </w:r>
            <w:r w:rsidR="00E318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06AEE" w:rsidRDefault="00406AEE" w:rsidP="00C4324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43246">
              <w:rPr>
                <w:rFonts w:ascii="Times New Roman" w:hAnsi="Times New Roman" w:cs="Times New Roman"/>
                <w:sz w:val="24"/>
                <w:szCs w:val="24"/>
              </w:rPr>
              <w:t xml:space="preserve">СТО 17330282.27.140.001-2006; </w:t>
            </w:r>
          </w:p>
          <w:p w:rsidR="00323BAA" w:rsidRDefault="00406AEE" w:rsidP="00C4324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43246">
              <w:rPr>
                <w:rFonts w:ascii="Times New Roman" w:hAnsi="Times New Roman" w:cs="Times New Roman"/>
                <w:sz w:val="24"/>
                <w:szCs w:val="24"/>
              </w:rPr>
              <w:t xml:space="preserve">п.3.16 РД 34.45-51.300-97."Объем и нормы испытаний электрооборудования" </w:t>
            </w:r>
          </w:p>
        </w:tc>
        <w:tc>
          <w:tcPr>
            <w:tcW w:w="1134" w:type="dxa"/>
          </w:tcPr>
          <w:p w:rsidR="00323BAA" w:rsidRDefault="00065792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86" w:type="dxa"/>
          </w:tcPr>
          <w:p w:rsidR="00323BAA" w:rsidRDefault="003270E2" w:rsidP="0006579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57E1B" w:rsidRDefault="00101875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E287D" w:rsidRDefault="002E287D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2E287D">
        <w:rPr>
          <w:rFonts w:ascii="Times New Roman" w:hAnsi="Times New Roman" w:cs="Times New Roman"/>
          <w:bCs/>
          <w:sz w:val="24"/>
          <w:szCs w:val="24"/>
        </w:rPr>
        <w:t>3.3.1 Услуги выполняются на действующем оборудовании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3270E2" w:rsidRPr="002E287D" w:rsidRDefault="003270E2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color w:val="0070C0"/>
          <w:sz w:val="22"/>
          <w:szCs w:val="22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3.3.2 </w:t>
      </w:r>
      <w:r w:rsidRPr="002E287D">
        <w:rPr>
          <w:rFonts w:ascii="Times New Roman" w:hAnsi="Times New Roman" w:cs="Times New Roman"/>
          <w:bCs/>
          <w:sz w:val="24"/>
          <w:szCs w:val="24"/>
        </w:rPr>
        <w:t>Услуги выполняются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согласно сметы (приложение №4-3.1 к техническому заданию). </w:t>
      </w:r>
    </w:p>
    <w:p w:rsidR="00DA6D09" w:rsidRDefault="00DA6D09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</w:p>
    <w:p w:rsidR="006056A8" w:rsidRDefault="00101875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0"/>
      <w:bookmarkEnd w:id="1"/>
      <w:bookmarkEnd w:id="2"/>
      <w:bookmarkEnd w:id="3"/>
      <w:bookmarkEnd w:id="4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  <w:r w:rsidR="00DA6D0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70E2" w:rsidRPr="003270E2" w:rsidRDefault="003270E2" w:rsidP="003270E2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3.4.1 </w:t>
      </w:r>
      <w:r w:rsidRPr="003270E2">
        <w:rPr>
          <w:rFonts w:ascii="Times New Roman" w:hAnsi="Times New Roman" w:cs="Times New Roman"/>
          <w:sz w:val="24"/>
          <w:szCs w:val="24"/>
        </w:rPr>
        <w:t xml:space="preserve">Работа должна быть проведена в соответствии с Приложениями к Стандарту «Методики оценки технического состояния основного оборудования </w:t>
      </w:r>
      <w:r w:rsidRPr="003270E2">
        <w:rPr>
          <w:rFonts w:ascii="Times New Roman" w:hAnsi="Times New Roman" w:cs="Times New Roman"/>
          <w:sz w:val="24"/>
          <w:szCs w:val="24"/>
        </w:rPr>
        <w:lastRenderedPageBreak/>
        <w:t>гидроэлектростанций» СТО 17330282.27.140.001 – 2006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70E2" w:rsidRDefault="003270E2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3.4.2 </w:t>
      </w:r>
      <w:r w:rsidRPr="003270E2">
        <w:rPr>
          <w:rFonts w:ascii="Times New Roman" w:hAnsi="Times New Roman" w:cs="Times New Roman"/>
          <w:sz w:val="24"/>
          <w:szCs w:val="24"/>
        </w:rPr>
        <w:t>Методические указания по эксплуатационному  контролю вибрационного состояния    конструктивных узлов гидроагрегатов»;</w:t>
      </w:r>
    </w:p>
    <w:p w:rsidR="003270E2" w:rsidRPr="003270E2" w:rsidRDefault="003270E2" w:rsidP="003270E2">
      <w:pPr>
        <w:tabs>
          <w:tab w:val="left" w:pos="993"/>
        </w:tabs>
        <w:suppressAutoHyphens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270E2">
        <w:rPr>
          <w:rFonts w:ascii="Times New Roman" w:hAnsi="Times New Roman" w:cs="Times New Roman"/>
          <w:b/>
          <w:sz w:val="24"/>
          <w:szCs w:val="24"/>
        </w:rPr>
        <w:t xml:space="preserve">3.4.3 </w:t>
      </w:r>
      <w:r w:rsidRPr="003270E2">
        <w:rPr>
          <w:rFonts w:ascii="Times New Roman" w:hAnsi="Times New Roman" w:cs="Times New Roman"/>
          <w:sz w:val="24"/>
          <w:szCs w:val="24"/>
        </w:rPr>
        <w:t>«Методические указания по проведению осмотров гидрогенераторов».</w:t>
      </w:r>
    </w:p>
    <w:p w:rsidR="002E287D" w:rsidRDefault="002E287D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572713" w:rsidRPr="00334046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33404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A4C8A" w:rsidRPr="00EA4C8A">
        <w:rPr>
          <w:rFonts w:ascii="Times New Roman" w:hAnsi="Times New Roman" w:cs="Times New Roman"/>
          <w:sz w:val="24"/>
          <w:szCs w:val="24"/>
        </w:rPr>
        <w:t>техническ</w:t>
      </w:r>
      <w:r w:rsidR="00EA4C8A">
        <w:rPr>
          <w:rFonts w:ascii="Times New Roman" w:hAnsi="Times New Roman" w:cs="Times New Roman"/>
          <w:sz w:val="24"/>
          <w:szCs w:val="24"/>
        </w:rPr>
        <w:t>ий</w:t>
      </w:r>
      <w:r w:rsidR="00EA4C8A" w:rsidRPr="00EA4C8A">
        <w:rPr>
          <w:rFonts w:ascii="Times New Roman" w:hAnsi="Times New Roman" w:cs="Times New Roman"/>
          <w:sz w:val="24"/>
          <w:szCs w:val="24"/>
        </w:rPr>
        <w:t xml:space="preserve"> отчет с заключением о техническом состоянии обследуем</w:t>
      </w:r>
      <w:r w:rsidR="00EA4C8A">
        <w:rPr>
          <w:rFonts w:ascii="Times New Roman" w:hAnsi="Times New Roman" w:cs="Times New Roman"/>
          <w:sz w:val="24"/>
          <w:szCs w:val="24"/>
        </w:rPr>
        <w:t>ого</w:t>
      </w:r>
      <w:r w:rsidR="00EA4C8A" w:rsidRPr="00EA4C8A">
        <w:rPr>
          <w:rFonts w:ascii="Times New Roman" w:hAnsi="Times New Roman" w:cs="Times New Roman"/>
          <w:sz w:val="24"/>
          <w:szCs w:val="24"/>
        </w:rPr>
        <w:t xml:space="preserve"> </w:t>
      </w:r>
      <w:r w:rsidR="00EA4C8A">
        <w:rPr>
          <w:rFonts w:ascii="Times New Roman" w:hAnsi="Times New Roman" w:cs="Times New Roman"/>
          <w:sz w:val="24"/>
          <w:szCs w:val="24"/>
        </w:rPr>
        <w:t>ГА</w:t>
      </w:r>
      <w:r w:rsidR="00EA4C8A" w:rsidRPr="00EA4C8A">
        <w:rPr>
          <w:rFonts w:ascii="Times New Roman" w:hAnsi="Times New Roman" w:cs="Times New Roman"/>
          <w:sz w:val="24"/>
          <w:szCs w:val="24"/>
        </w:rPr>
        <w:t xml:space="preserve"> и рекомендациями по дальнейшей </w:t>
      </w:r>
      <w:r w:rsidR="00EA4C8A">
        <w:rPr>
          <w:rFonts w:ascii="Times New Roman" w:hAnsi="Times New Roman" w:cs="Times New Roman"/>
          <w:sz w:val="24"/>
          <w:szCs w:val="24"/>
        </w:rPr>
        <w:t>его</w:t>
      </w:r>
      <w:r w:rsidR="00EA4C8A" w:rsidRPr="00EA4C8A">
        <w:rPr>
          <w:rFonts w:ascii="Times New Roman" w:hAnsi="Times New Roman" w:cs="Times New Roman"/>
          <w:sz w:val="24"/>
          <w:szCs w:val="24"/>
        </w:rPr>
        <w:t xml:space="preserve"> эксплуатации и ремонту</w:t>
      </w:r>
      <w:r w:rsidR="00EA4C8A">
        <w:rPr>
          <w:rFonts w:ascii="Times New Roman" w:hAnsi="Times New Roman" w:cs="Times New Roman"/>
          <w:sz w:val="24"/>
          <w:szCs w:val="24"/>
        </w:rPr>
        <w:t>.</w:t>
      </w:r>
      <w:bookmarkStart w:id="5" w:name="_GoBack"/>
      <w:bookmarkEnd w:id="5"/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583B91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C04B17" w:rsidRDefault="00572713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 w:rsidRPr="00113D7F">
        <w:rPr>
          <w:rFonts w:ascii="Times New Roman" w:hAnsi="Times New Roman" w:cs="Times New Roman"/>
          <w:sz w:val="24"/>
          <w:szCs w:val="24"/>
        </w:rPr>
        <w:t>О.А. Медведев</w:t>
      </w:r>
    </w:p>
    <w:sectPr w:rsidR="00572713" w:rsidRPr="00C04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617" w:rsidRDefault="00196617" w:rsidP="007F7681">
      <w:r>
        <w:separator/>
      </w:r>
    </w:p>
  </w:endnote>
  <w:endnote w:type="continuationSeparator" w:id="0">
    <w:p w:rsidR="00196617" w:rsidRDefault="00196617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617" w:rsidRDefault="00196617" w:rsidP="007F7681">
      <w:r>
        <w:separator/>
      </w:r>
    </w:p>
  </w:footnote>
  <w:footnote w:type="continuationSeparator" w:id="0">
    <w:p w:rsidR="00196617" w:rsidRDefault="00196617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8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9E"/>
    <w:rsid w:val="00014DF1"/>
    <w:rsid w:val="000315E3"/>
    <w:rsid w:val="00065792"/>
    <w:rsid w:val="000A344B"/>
    <w:rsid w:val="00101875"/>
    <w:rsid w:val="00113D7F"/>
    <w:rsid w:val="00196617"/>
    <w:rsid w:val="001A698A"/>
    <w:rsid w:val="002E287D"/>
    <w:rsid w:val="002F099E"/>
    <w:rsid w:val="00323BAA"/>
    <w:rsid w:val="003270E2"/>
    <w:rsid w:val="00334046"/>
    <w:rsid w:val="00337059"/>
    <w:rsid w:val="00354D07"/>
    <w:rsid w:val="00406AEE"/>
    <w:rsid w:val="00425C00"/>
    <w:rsid w:val="00505698"/>
    <w:rsid w:val="00557E1B"/>
    <w:rsid w:val="00572713"/>
    <w:rsid w:val="006056A8"/>
    <w:rsid w:val="0068415D"/>
    <w:rsid w:val="00702C8B"/>
    <w:rsid w:val="007F7681"/>
    <w:rsid w:val="008B12B3"/>
    <w:rsid w:val="00917424"/>
    <w:rsid w:val="009D60AD"/>
    <w:rsid w:val="00A23E49"/>
    <w:rsid w:val="00A4539C"/>
    <w:rsid w:val="00A56F88"/>
    <w:rsid w:val="00AB3888"/>
    <w:rsid w:val="00AE267D"/>
    <w:rsid w:val="00B45092"/>
    <w:rsid w:val="00C04B17"/>
    <w:rsid w:val="00C43246"/>
    <w:rsid w:val="00D522D9"/>
    <w:rsid w:val="00DA6D09"/>
    <w:rsid w:val="00DC3C06"/>
    <w:rsid w:val="00E31886"/>
    <w:rsid w:val="00E97F78"/>
    <w:rsid w:val="00EA4C8A"/>
    <w:rsid w:val="00EA5291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E1F88-895A-4D7E-B84E-C34996E6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4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Микулан Юрий Викторович</cp:lastModifiedBy>
  <cp:revision>7</cp:revision>
  <cp:lastPrinted>2013-10-31T11:37:00Z</cp:lastPrinted>
  <dcterms:created xsi:type="dcterms:W3CDTF">2013-10-17T07:21:00Z</dcterms:created>
  <dcterms:modified xsi:type="dcterms:W3CDTF">2013-10-31T11:38:00Z</dcterms:modified>
</cp:coreProperties>
</file>